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9"/>
        <w:gridCol w:w="7556"/>
      </w:tblGrid>
      <w:tr w:rsidR="00764D7E" w:rsidRPr="00764D7E" w:rsidTr="00764D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D7E" w:rsidRPr="00764D7E" w:rsidRDefault="00764D7E" w:rsidP="00764D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64D7E">
              <w:rPr>
                <w:rFonts w:ascii="Tahoma" w:eastAsia="Times New Roman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51890" cy="892810"/>
                  <wp:effectExtent l="0" t="0" r="0" b="0"/>
                  <wp:docPr id="2" name="Рисунок 2" descr="http://ruoord.kharkivosvita.net.ua/pic/7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uoord.kharkivosvita.net.ua/pic/73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89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64D7E" w:rsidRPr="00764D7E" w:rsidRDefault="00764D7E" w:rsidP="00764D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764D7E">
              <w:rPr>
                <w:rFonts w:ascii="Tahoma" w:eastAsia="Times New Roman" w:hAnsi="Tahoma" w:cs="Tahoma"/>
                <w:sz w:val="48"/>
                <w:szCs w:val="48"/>
                <w:lang w:eastAsia="ru-RU"/>
              </w:rPr>
              <w:t>Стратегії</w:t>
            </w:r>
            <w:proofErr w:type="spellEnd"/>
            <w:r w:rsidRPr="00764D7E">
              <w:rPr>
                <w:rFonts w:ascii="Tahoma" w:eastAsia="Times New Roman" w:hAnsi="Tahoma" w:cs="Tahoma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764D7E">
              <w:rPr>
                <w:rFonts w:ascii="Tahoma" w:eastAsia="Times New Roman" w:hAnsi="Tahoma" w:cs="Tahoma"/>
                <w:sz w:val="48"/>
                <w:szCs w:val="48"/>
                <w:lang w:eastAsia="ru-RU"/>
              </w:rPr>
              <w:t>розвитку</w:t>
            </w:r>
            <w:proofErr w:type="spellEnd"/>
            <w:r w:rsidRPr="00764D7E">
              <w:rPr>
                <w:rFonts w:ascii="Tahoma" w:eastAsia="Times New Roman" w:hAnsi="Tahoma" w:cs="Tahoma"/>
                <w:sz w:val="48"/>
                <w:szCs w:val="48"/>
                <w:lang w:eastAsia="ru-RU"/>
              </w:rPr>
              <w:t xml:space="preserve"> та </w:t>
            </w:r>
            <w:proofErr w:type="spellStart"/>
            <w:r w:rsidRPr="00764D7E">
              <w:rPr>
                <w:rFonts w:ascii="Tahoma" w:eastAsia="Times New Roman" w:hAnsi="Tahoma" w:cs="Tahoma"/>
                <w:sz w:val="48"/>
                <w:szCs w:val="48"/>
                <w:lang w:eastAsia="ru-RU"/>
              </w:rPr>
              <w:t>навчання</w:t>
            </w:r>
            <w:proofErr w:type="spellEnd"/>
            <w:r w:rsidRPr="00764D7E">
              <w:rPr>
                <w:rFonts w:ascii="Tahoma" w:eastAsia="Times New Roman" w:hAnsi="Tahoma" w:cs="Tahoma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764D7E">
              <w:rPr>
                <w:rFonts w:ascii="Tahoma" w:eastAsia="Times New Roman" w:hAnsi="Tahoma" w:cs="Tahoma"/>
                <w:sz w:val="48"/>
                <w:szCs w:val="48"/>
                <w:lang w:eastAsia="ru-RU"/>
              </w:rPr>
              <w:t>обдарованих</w:t>
            </w:r>
            <w:proofErr w:type="spellEnd"/>
            <w:r w:rsidRPr="00764D7E">
              <w:rPr>
                <w:rFonts w:ascii="Tahoma" w:eastAsia="Times New Roman" w:hAnsi="Tahoma" w:cs="Tahoma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764D7E">
              <w:rPr>
                <w:rFonts w:ascii="Tahoma" w:eastAsia="Times New Roman" w:hAnsi="Tahoma" w:cs="Tahoma"/>
                <w:sz w:val="48"/>
                <w:szCs w:val="48"/>
                <w:lang w:eastAsia="ru-RU"/>
              </w:rPr>
              <w:t>дітей</w:t>
            </w:r>
            <w:proofErr w:type="spellEnd"/>
            <w:r w:rsidRPr="00764D7E">
              <w:rPr>
                <w:rFonts w:ascii="Tahoma" w:eastAsia="Times New Roman" w:hAnsi="Tahoma" w:cs="Tahoma"/>
                <w:sz w:val="48"/>
                <w:szCs w:val="48"/>
                <w:lang w:eastAsia="ru-RU"/>
              </w:rPr>
              <w:t xml:space="preserve"> в </w:t>
            </w:r>
            <w:proofErr w:type="spellStart"/>
            <w:r w:rsidRPr="00764D7E">
              <w:rPr>
                <w:rFonts w:ascii="Tahoma" w:eastAsia="Times New Roman" w:hAnsi="Tahoma" w:cs="Tahoma"/>
                <w:sz w:val="48"/>
                <w:szCs w:val="48"/>
                <w:lang w:eastAsia="ru-RU"/>
              </w:rPr>
              <w:t>умовах</w:t>
            </w:r>
            <w:proofErr w:type="spellEnd"/>
            <w:r w:rsidRPr="00764D7E">
              <w:rPr>
                <w:rFonts w:ascii="Tahoma" w:eastAsia="Times New Roman" w:hAnsi="Tahoma" w:cs="Tahoma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764D7E">
              <w:rPr>
                <w:rFonts w:ascii="Tahoma" w:eastAsia="Times New Roman" w:hAnsi="Tahoma" w:cs="Tahoma"/>
                <w:sz w:val="48"/>
                <w:szCs w:val="48"/>
                <w:lang w:eastAsia="ru-RU"/>
              </w:rPr>
              <w:t>загальноосвітньої</w:t>
            </w:r>
            <w:proofErr w:type="spellEnd"/>
            <w:r w:rsidRPr="00764D7E">
              <w:rPr>
                <w:rFonts w:ascii="Tahoma" w:eastAsia="Times New Roman" w:hAnsi="Tahoma" w:cs="Tahoma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764D7E">
              <w:rPr>
                <w:rFonts w:ascii="Tahoma" w:eastAsia="Times New Roman" w:hAnsi="Tahoma" w:cs="Tahoma"/>
                <w:sz w:val="48"/>
                <w:szCs w:val="48"/>
                <w:lang w:eastAsia="ru-RU"/>
              </w:rPr>
              <w:t>школи</w:t>
            </w:r>
            <w:proofErr w:type="spellEnd"/>
          </w:p>
        </w:tc>
      </w:tr>
    </w:tbl>
    <w:p w:rsidR="00764D7E" w:rsidRPr="00764D7E" w:rsidRDefault="00764D7E" w:rsidP="00764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7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</w:p>
    <w:p w:rsidR="00764D7E" w:rsidRPr="00764D7E" w:rsidRDefault="00764D7E" w:rsidP="00764D7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proofErr w:type="spellStart"/>
      <w:r w:rsidRPr="00764D7E">
        <w:rPr>
          <w:rFonts w:ascii="Tahoma" w:eastAsia="Times New Roman" w:hAnsi="Tahoma" w:cs="Tahoma"/>
          <w:color w:val="3333FF"/>
          <w:sz w:val="36"/>
          <w:szCs w:val="36"/>
          <w:lang w:eastAsia="ru-RU"/>
        </w:rPr>
        <w:t>Розвиток</w:t>
      </w:r>
      <w:proofErr w:type="spellEnd"/>
      <w:r w:rsidRPr="00764D7E">
        <w:rPr>
          <w:rFonts w:ascii="Tahoma" w:eastAsia="Times New Roman" w:hAnsi="Tahoma" w:cs="Tahoma"/>
          <w:color w:val="3333FF"/>
          <w:sz w:val="36"/>
          <w:szCs w:val="36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3333FF"/>
          <w:sz w:val="36"/>
          <w:szCs w:val="36"/>
          <w:lang w:eastAsia="ru-RU"/>
        </w:rPr>
        <w:t>творчих</w:t>
      </w:r>
      <w:proofErr w:type="spellEnd"/>
      <w:r w:rsidRPr="00764D7E">
        <w:rPr>
          <w:rFonts w:ascii="Tahoma" w:eastAsia="Times New Roman" w:hAnsi="Tahoma" w:cs="Tahoma"/>
          <w:color w:val="3333FF"/>
          <w:sz w:val="36"/>
          <w:szCs w:val="36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3333FF"/>
          <w:sz w:val="36"/>
          <w:szCs w:val="36"/>
          <w:lang w:eastAsia="ru-RU"/>
        </w:rPr>
        <w:t>здібностей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r w:rsidRPr="00764D7E">
        <w:rPr>
          <w:rFonts w:ascii="Tahoma" w:eastAsia="Times New Roman" w:hAnsi="Tahoma" w:cs="Tahoma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6905" cy="7207250"/>
            <wp:effectExtent l="0" t="0" r="0" b="0"/>
            <wp:docPr id="1" name="Рисунок 1" descr="http://ruoord.kharkivosvita.net.ua/pic/1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oord.kharkivosvita.net.ua/pic/1_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720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D7E" w:rsidRPr="00764D7E" w:rsidRDefault="00764D7E" w:rsidP="00764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7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br/>
      </w:r>
      <w:r w:rsidRPr="00764D7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</w:p>
    <w:p w:rsidR="00764D7E" w:rsidRPr="00764D7E" w:rsidRDefault="00764D7E" w:rsidP="00764D7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proofErr w:type="spellStart"/>
      <w:r w:rsidRPr="00764D7E">
        <w:rPr>
          <w:rFonts w:ascii="Tahoma" w:eastAsia="Times New Roman" w:hAnsi="Tahoma" w:cs="Tahoma"/>
          <w:b/>
          <w:bCs/>
          <w:color w:val="008B45"/>
          <w:sz w:val="27"/>
          <w:szCs w:val="27"/>
          <w:lang w:eastAsia="ru-RU"/>
        </w:rPr>
        <w:t>Способи</w:t>
      </w:r>
      <w:proofErr w:type="spellEnd"/>
      <w:r w:rsidRPr="00764D7E">
        <w:rPr>
          <w:rFonts w:ascii="Tahoma" w:eastAsia="Times New Roman" w:hAnsi="Tahoma" w:cs="Tahoma"/>
          <w:b/>
          <w:bCs/>
          <w:color w:val="008B45"/>
          <w:sz w:val="27"/>
          <w:szCs w:val="27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b/>
          <w:bCs/>
          <w:color w:val="008B45"/>
          <w:sz w:val="27"/>
          <w:szCs w:val="27"/>
          <w:lang w:eastAsia="ru-RU"/>
        </w:rPr>
        <w:t>розвитку</w:t>
      </w:r>
      <w:proofErr w:type="spellEnd"/>
      <w:r w:rsidRPr="00764D7E">
        <w:rPr>
          <w:rFonts w:ascii="Tahoma" w:eastAsia="Times New Roman" w:hAnsi="Tahoma" w:cs="Tahoma"/>
          <w:b/>
          <w:bCs/>
          <w:color w:val="008B45"/>
          <w:sz w:val="27"/>
          <w:szCs w:val="27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b/>
          <w:bCs/>
          <w:color w:val="008B45"/>
          <w:sz w:val="27"/>
          <w:szCs w:val="27"/>
          <w:lang w:eastAsia="ru-RU"/>
        </w:rPr>
        <w:t>здібностей</w:t>
      </w:r>
      <w:proofErr w:type="spellEnd"/>
      <w:r w:rsidRPr="00764D7E">
        <w:rPr>
          <w:rFonts w:ascii="Tahoma" w:eastAsia="Times New Roman" w:hAnsi="Tahoma" w:cs="Tahoma"/>
          <w:b/>
          <w:bCs/>
          <w:color w:val="008B45"/>
          <w:sz w:val="27"/>
          <w:szCs w:val="27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b/>
          <w:bCs/>
          <w:color w:val="008B45"/>
          <w:sz w:val="27"/>
          <w:szCs w:val="27"/>
          <w:lang w:eastAsia="ru-RU"/>
        </w:rPr>
        <w:t>обдарованих</w:t>
      </w:r>
      <w:proofErr w:type="spellEnd"/>
      <w:r w:rsidRPr="00764D7E">
        <w:rPr>
          <w:rFonts w:ascii="Tahoma" w:eastAsia="Times New Roman" w:hAnsi="Tahoma" w:cs="Tahoma"/>
          <w:b/>
          <w:bCs/>
          <w:color w:val="008B45"/>
          <w:sz w:val="27"/>
          <w:szCs w:val="27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b/>
          <w:bCs/>
          <w:color w:val="008B45"/>
          <w:sz w:val="27"/>
          <w:szCs w:val="27"/>
          <w:lang w:eastAsia="ru-RU"/>
        </w:rPr>
        <w:t>дітей</w:t>
      </w:r>
      <w:proofErr w:type="spellEnd"/>
      <w:r w:rsidRPr="00764D7E">
        <w:rPr>
          <w:rFonts w:ascii="Tahoma" w:eastAsia="Times New Roman" w:hAnsi="Tahoma" w:cs="Tahoma"/>
          <w:b/>
          <w:bCs/>
          <w:color w:val="008B45"/>
          <w:sz w:val="27"/>
          <w:szCs w:val="27"/>
          <w:lang w:eastAsia="ru-RU"/>
        </w:rPr>
        <w:t>.</w:t>
      </w:r>
    </w:p>
    <w:p w:rsidR="001321A1" w:rsidRDefault="00764D7E" w:rsidP="00764D7E">
      <w:r w:rsidRPr="00764D7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Виявлення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обдарованих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і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талановитих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дітей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-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це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тривалий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процес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Обдарована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дитина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сама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собі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допоможе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якщо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вчитель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творчий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, а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навчальний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процес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цікавий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різнобічний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результативний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. </w:t>
      </w:r>
      <w:r w:rsidRPr="00764D7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Як же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розвивати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творчі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здібності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школярів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?</w:t>
      </w:r>
      <w:r w:rsidRPr="00764D7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proofErr w:type="spellStart"/>
      <w:r w:rsidRPr="00764D7E">
        <w:rPr>
          <w:rFonts w:ascii="Tahoma" w:eastAsia="Times New Roman" w:hAnsi="Tahoma" w:cs="Tahoma"/>
          <w:color w:val="3333FF"/>
          <w:sz w:val="27"/>
          <w:szCs w:val="27"/>
          <w:lang w:eastAsia="ru-RU"/>
        </w:rPr>
        <w:t>Рекомендуємо</w:t>
      </w:r>
      <w:proofErr w:type="spellEnd"/>
      <w:r w:rsidRPr="00764D7E">
        <w:rPr>
          <w:rFonts w:ascii="Tahoma" w:eastAsia="Times New Roman" w:hAnsi="Tahoma" w:cs="Tahoma"/>
          <w:color w:val="3333FF"/>
          <w:sz w:val="27"/>
          <w:szCs w:val="27"/>
          <w:lang w:eastAsia="ru-RU"/>
        </w:rPr>
        <w:t>:</w:t>
      </w:r>
      <w:r w:rsidRPr="00764D7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-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Підхоплювати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думки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учнів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оцінюючи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їх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одразу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підкреслюючи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їх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оригінальність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важливість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інтерес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до нового. </w:t>
      </w:r>
      <w:r w:rsidRPr="00764D7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-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Стимулювати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і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підтримувати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ініціативу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учнів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самостійність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. </w:t>
      </w:r>
      <w:r w:rsidRPr="00764D7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-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Створювати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проблемні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ситуації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що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вимагають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альтернативи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прогнозування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уяви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.</w:t>
      </w:r>
      <w:r w:rsidRPr="00764D7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-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Розвивати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критичне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сприйняття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дійсності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.</w:t>
      </w:r>
      <w:r w:rsidRPr="00764D7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-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Вчити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доводити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починання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до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логічного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завершення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. </w:t>
      </w:r>
      <w:r w:rsidRPr="00764D7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-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Надавати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можливість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виконувати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більше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навчальних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завдань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з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обов'язковим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підвищенням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їх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складності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(при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цьому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має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бути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витриманий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оптимальний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обсяг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додаткової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роботи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щоб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уникнути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перевантаження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). </w:t>
      </w:r>
      <w:r w:rsidRPr="00764D7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-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Використовувати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творчу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діяльність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вихованців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при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проведенні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різних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видів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масових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заходів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відкритих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занять, свят. </w:t>
      </w:r>
      <w:r w:rsidRPr="00764D7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-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Під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час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опрацювання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програмового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матеріалу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залучати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до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творчої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пошукової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роботи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з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використанням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випереджувальних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завдань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створювати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розвиваючі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ситуації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. </w:t>
      </w:r>
      <w:r w:rsidRPr="00764D7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- Активно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залучати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до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участі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в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районних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обласних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Всеукраїнських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конкурсах,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змаганнях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виставках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. </w:t>
      </w:r>
      <w:r w:rsidRPr="00764D7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-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Впливати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особистим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прикладом. </w:t>
      </w:r>
      <w:r w:rsidRPr="00764D7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-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Пам'ятати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що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''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своєчасно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знайти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виховати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й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розвинути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задатки і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здібності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у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своїх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вихованців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своєчасно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розпізнати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в кожному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його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покликання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-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це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завдання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стає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тепер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найголовнішим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у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системі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навчально-виховного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процесу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'' (В.О.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Сухомлинський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). </w:t>
      </w:r>
      <w:r w:rsidRPr="00764D7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Отже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, при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плануванні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роботи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з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обдарованими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дітьми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можна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порекомендувати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такий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764D7E">
        <w:rPr>
          <w:rFonts w:ascii="Tahoma" w:eastAsia="Times New Roman" w:hAnsi="Tahoma" w:cs="Tahoma"/>
          <w:color w:val="660066"/>
          <w:sz w:val="27"/>
          <w:szCs w:val="27"/>
          <w:lang w:eastAsia="ru-RU"/>
        </w:rPr>
        <w:t>перелік</w:t>
      </w:r>
      <w:proofErr w:type="spellEnd"/>
      <w:r w:rsidRPr="00764D7E">
        <w:rPr>
          <w:rFonts w:ascii="Tahoma" w:eastAsia="Times New Roman" w:hAnsi="Tahoma" w:cs="Tahoma"/>
          <w:color w:val="660066"/>
          <w:sz w:val="27"/>
          <w:szCs w:val="27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660066"/>
          <w:sz w:val="27"/>
          <w:szCs w:val="27"/>
          <w:lang w:eastAsia="ru-RU"/>
        </w:rPr>
        <w:t>орієнтованих</w:t>
      </w:r>
      <w:proofErr w:type="spellEnd"/>
      <w:r w:rsidRPr="00764D7E">
        <w:rPr>
          <w:rFonts w:ascii="Tahoma" w:eastAsia="Times New Roman" w:hAnsi="Tahoma" w:cs="Tahoma"/>
          <w:color w:val="660066"/>
          <w:sz w:val="27"/>
          <w:szCs w:val="27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660066"/>
          <w:sz w:val="27"/>
          <w:szCs w:val="27"/>
          <w:lang w:eastAsia="ru-RU"/>
        </w:rPr>
        <w:t>заходів</w:t>
      </w:r>
      <w:proofErr w:type="spellEnd"/>
      <w:r w:rsidRPr="00764D7E">
        <w:rPr>
          <w:rFonts w:ascii="Tahoma" w:eastAsia="Times New Roman" w:hAnsi="Tahoma" w:cs="Tahoma"/>
          <w:color w:val="660066"/>
          <w:sz w:val="27"/>
          <w:szCs w:val="27"/>
          <w:lang w:eastAsia="ru-RU"/>
        </w:rPr>
        <w:t>: </w:t>
      </w:r>
      <w:r w:rsidRPr="00764D7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1.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Створення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інформаційного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банку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даних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обдарованих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дітей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із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різних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напрямів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діяльності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. </w:t>
      </w:r>
      <w:r w:rsidRPr="00764D7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2.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Систематизація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матеріалів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періодичних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видань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із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проблеми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дитячої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обдарованості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. </w:t>
      </w:r>
      <w:r w:rsidRPr="00764D7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3.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Проведення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проблемно-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тематичних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семінарів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із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метою систематичного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lastRenderedPageBreak/>
        <w:t>підвищення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майстерності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вчителів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які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працюють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з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обдарованими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дітьми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.</w:t>
      </w:r>
      <w:r w:rsidRPr="00764D7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4.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Створення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авторських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програм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та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методичних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розробок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спрямованих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на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виявлення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та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розвиток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обдарованих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дітей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молодшого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шкільного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віку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.</w:t>
      </w:r>
      <w:r w:rsidRPr="00764D7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5.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Організація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постійно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діючого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консультпункту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для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вчителів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із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залученням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науковців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лікарів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психологів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методистів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районних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(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міських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)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відділів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освіти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. </w:t>
      </w:r>
      <w:r w:rsidRPr="00764D7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6.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Залучення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до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роботи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з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обдарованими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дітьми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вчителів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які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мають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педагогічні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звання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''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вчитель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-методист'', ''старший учитель''.</w:t>
      </w:r>
      <w:r w:rsidRPr="00764D7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7.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Створення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банку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педагогічного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досвіду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щодо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роботи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з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обдарованими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дітьми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. </w:t>
      </w:r>
      <w:r w:rsidRPr="00764D7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8.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Організація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і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проведення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шкільних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районних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(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міських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)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олімпіад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із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базових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дисциплін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. </w:t>
      </w:r>
      <w:r w:rsidRPr="00764D7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9.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Підготовка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до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друку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матеріалів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із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досвіду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роботи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рекомендацій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учителів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які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працюють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з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обдарованими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дітьми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. </w:t>
      </w:r>
      <w:r w:rsidRPr="00764D7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10.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Організація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та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проведення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творчих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звітів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педагогів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за результатами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роботи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з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обдарованими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дітьми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на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індивідуальних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заняттях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гуртках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студіях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. </w:t>
      </w:r>
      <w:r w:rsidRPr="00764D7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11.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Забезпечення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участі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обдарованих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дітей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у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міських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районних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обласних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творчих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конкурсах. </w:t>
      </w:r>
      <w:r w:rsidRPr="00764D7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12.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Здійснення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моніторингу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стану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здоров'я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обдарованих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дітей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. </w:t>
      </w:r>
      <w:r w:rsidRPr="00764D7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13.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Розробка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системи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матеріального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та морального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заохочення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обдарованих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учнів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та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вчителів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які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працюють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з ними. </w:t>
      </w:r>
      <w:r w:rsidRPr="00764D7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14.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Розгляд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питань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організації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роботи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з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обдарованими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дітьми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та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визначення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подальших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напрямів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роботи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на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засіданнях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шкільних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районних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(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міських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)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методичних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об'єднань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учителів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педагогічних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та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методичних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радах,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нарадах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при </w:t>
      </w:r>
      <w:proofErr w:type="spellStart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директорові</w:t>
      </w:r>
      <w:proofErr w:type="spellEnd"/>
      <w:r w:rsidRPr="00764D7E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.</w:t>
      </w:r>
      <w:bookmarkStart w:id="0" w:name="_GoBack"/>
      <w:bookmarkEnd w:id="0"/>
    </w:p>
    <w:sectPr w:rsidR="00132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7E"/>
    <w:rsid w:val="001321A1"/>
    <w:rsid w:val="0076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C3BAB-51C0-4FF8-AE75-AF4080F4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4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6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2015-11-29T20:27:00Z</dcterms:created>
  <dcterms:modified xsi:type="dcterms:W3CDTF">2015-11-29T20:27:00Z</dcterms:modified>
</cp:coreProperties>
</file>